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D725F" w14:textId="77777777" w:rsidR="005947EC" w:rsidRPr="005947EC" w:rsidRDefault="005947EC" w:rsidP="005947EC">
      <w:pPr>
        <w:spacing w:after="0" w:line="240" w:lineRule="auto"/>
        <w:jc w:val="center"/>
        <w:rPr>
          <w:sz w:val="24"/>
          <w:szCs w:val="24"/>
        </w:rPr>
      </w:pPr>
      <w:r w:rsidRPr="005947EC">
        <w:rPr>
          <w:sz w:val="24"/>
          <w:szCs w:val="24"/>
        </w:rPr>
        <w:t xml:space="preserve">CHILD PARENT RELATIONSHIP THERAPY (CPRT): </w:t>
      </w:r>
    </w:p>
    <w:p w14:paraId="33F99ED9" w14:textId="77777777" w:rsidR="005947EC" w:rsidRPr="005947EC" w:rsidRDefault="005947EC" w:rsidP="005947EC">
      <w:pPr>
        <w:spacing w:after="0" w:line="240" w:lineRule="auto"/>
        <w:jc w:val="center"/>
        <w:rPr>
          <w:sz w:val="24"/>
          <w:szCs w:val="24"/>
        </w:rPr>
      </w:pPr>
      <w:r w:rsidRPr="005947EC">
        <w:rPr>
          <w:sz w:val="24"/>
          <w:szCs w:val="24"/>
        </w:rPr>
        <w:t>A 10-SESSION FILIAL THERAPY MODEL</w:t>
      </w:r>
    </w:p>
    <w:p w14:paraId="0A4FB9E3" w14:textId="77777777" w:rsidR="005947EC" w:rsidRPr="005947EC" w:rsidRDefault="005947EC" w:rsidP="00BE168F">
      <w:pPr>
        <w:spacing w:after="0"/>
        <w:jc w:val="center"/>
        <w:rPr>
          <w:b/>
          <w:sz w:val="6"/>
          <w:szCs w:val="6"/>
        </w:rPr>
      </w:pPr>
    </w:p>
    <w:p w14:paraId="2F9ADEC8" w14:textId="3DA71E40" w:rsidR="00271EA5" w:rsidRPr="00BE168F" w:rsidRDefault="000518B7" w:rsidP="00BE168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Essential </w:t>
      </w:r>
      <w:r w:rsidR="00BE168F" w:rsidRPr="00BE168F">
        <w:rPr>
          <w:b/>
          <w:sz w:val="24"/>
          <w:szCs w:val="24"/>
        </w:rPr>
        <w:t>Components in Facilitating CPRT</w:t>
      </w:r>
    </w:p>
    <w:p w14:paraId="636163AA" w14:textId="77777777" w:rsidR="00271EA5" w:rsidRDefault="00271EA5" w:rsidP="00271EA5">
      <w:pPr>
        <w:spacing w:after="0"/>
      </w:pPr>
    </w:p>
    <w:p w14:paraId="2A3955C3" w14:textId="77777777" w:rsidR="004C06B0" w:rsidRDefault="004C06B0" w:rsidP="00271EA5">
      <w:pPr>
        <w:spacing w:after="0"/>
      </w:pPr>
    </w:p>
    <w:p w14:paraId="749BEDFB" w14:textId="77777777" w:rsidR="00BE168F" w:rsidRPr="004C06B0" w:rsidRDefault="00BE168F" w:rsidP="00BE168F">
      <w:pPr>
        <w:spacing w:after="0"/>
        <w:rPr>
          <w:b/>
        </w:rPr>
      </w:pPr>
      <w:r w:rsidRPr="004C06B0">
        <w:rPr>
          <w:b/>
        </w:rPr>
        <w:t>Effective Teaching/Training Strategies to Maximize Treatment Effectiveness</w:t>
      </w:r>
    </w:p>
    <w:p w14:paraId="1D05B5B7" w14:textId="77777777" w:rsidR="00BE168F" w:rsidRPr="00BE168F" w:rsidRDefault="00BE168F" w:rsidP="00BE168F">
      <w:pPr>
        <w:spacing w:after="0"/>
        <w:rPr>
          <w:b/>
          <w:sz w:val="8"/>
          <w:szCs w:val="8"/>
        </w:rPr>
      </w:pPr>
    </w:p>
    <w:p w14:paraId="7F18E6F2" w14:textId="4F404A5A" w:rsidR="00E703A7" w:rsidRDefault="00E703A7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>
        <w:rPr>
          <w:sz w:val="21"/>
          <w:szCs w:val="21"/>
        </w:rPr>
        <w:t>Use your c</w:t>
      </w:r>
      <w:r w:rsidR="00716012">
        <w:rPr>
          <w:sz w:val="21"/>
          <w:szCs w:val="21"/>
        </w:rPr>
        <w:t>linical judgement</w:t>
      </w:r>
      <w:r>
        <w:rPr>
          <w:sz w:val="21"/>
          <w:szCs w:val="21"/>
        </w:rPr>
        <w:t xml:space="preserve"> in response to parents’(and children’s) needs over </w:t>
      </w:r>
      <w:r w:rsidR="00716012">
        <w:rPr>
          <w:sz w:val="21"/>
          <w:szCs w:val="21"/>
        </w:rPr>
        <w:t>rigidly following protocol</w:t>
      </w:r>
    </w:p>
    <w:p w14:paraId="70713503" w14:textId="114EE74E" w:rsidR="000518B7" w:rsidRDefault="000518B7" w:rsidP="000518B7">
      <w:pPr>
        <w:numPr>
          <w:ilvl w:val="1"/>
          <w:numId w:val="1"/>
        </w:numPr>
        <w:spacing w:after="40"/>
        <w:rPr>
          <w:sz w:val="21"/>
          <w:szCs w:val="21"/>
        </w:rPr>
      </w:pPr>
      <w:r>
        <w:rPr>
          <w:sz w:val="21"/>
          <w:szCs w:val="21"/>
        </w:rPr>
        <w:t>Flexibility in presentation and order of content</w:t>
      </w:r>
    </w:p>
    <w:p w14:paraId="7960DE54" w14:textId="77777777" w:rsidR="001D62AF" w:rsidRPr="004C06B0" w:rsidRDefault="001D62AF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Be intentional about creating a safe environment</w:t>
      </w:r>
    </w:p>
    <w:p w14:paraId="143E25A5" w14:textId="77777777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12548B">
        <w:rPr>
          <w:sz w:val="21"/>
          <w:szCs w:val="21"/>
          <w:u w:val="single"/>
        </w:rPr>
        <w:t>Structure for Success</w:t>
      </w:r>
      <w:r w:rsidRPr="004C06B0">
        <w:rPr>
          <w:sz w:val="21"/>
          <w:szCs w:val="21"/>
        </w:rPr>
        <w:t>:</w:t>
      </w:r>
      <w:r w:rsidR="00BE168F" w:rsidRPr="004C06B0">
        <w:rPr>
          <w:sz w:val="21"/>
          <w:szCs w:val="21"/>
        </w:rPr>
        <w:t xml:space="preserve"> week</w:t>
      </w:r>
      <w:r w:rsidR="001D62AF" w:rsidRPr="004C06B0">
        <w:rPr>
          <w:sz w:val="21"/>
          <w:szCs w:val="21"/>
        </w:rPr>
        <w:t>ly</w:t>
      </w:r>
      <w:r w:rsidR="00BE168F" w:rsidRPr="004C06B0">
        <w:rPr>
          <w:sz w:val="21"/>
          <w:szCs w:val="21"/>
        </w:rPr>
        <w:t xml:space="preserve"> </w:t>
      </w:r>
      <w:r w:rsidRPr="004C06B0">
        <w:rPr>
          <w:sz w:val="21"/>
          <w:szCs w:val="21"/>
        </w:rPr>
        <w:t>playtimes</w:t>
      </w:r>
      <w:r w:rsidR="001D62AF" w:rsidRPr="004C06B0">
        <w:rPr>
          <w:sz w:val="21"/>
          <w:szCs w:val="21"/>
        </w:rPr>
        <w:t xml:space="preserve"> (limit to </w:t>
      </w:r>
      <w:r w:rsidR="00C351CB">
        <w:rPr>
          <w:sz w:val="21"/>
          <w:szCs w:val="21"/>
        </w:rPr>
        <w:t>a consistent</w:t>
      </w:r>
      <w:r w:rsidR="001D62AF" w:rsidRPr="004C06B0">
        <w:rPr>
          <w:sz w:val="21"/>
          <w:szCs w:val="21"/>
        </w:rPr>
        <w:t xml:space="preserve"> time once</w:t>
      </w:r>
      <w:r w:rsidR="00C351CB">
        <w:rPr>
          <w:sz w:val="21"/>
          <w:szCs w:val="21"/>
        </w:rPr>
        <w:t xml:space="preserve"> per </w:t>
      </w:r>
      <w:r w:rsidR="001D62AF" w:rsidRPr="004C06B0">
        <w:rPr>
          <w:sz w:val="21"/>
          <w:szCs w:val="21"/>
        </w:rPr>
        <w:t>week)</w:t>
      </w:r>
      <w:r w:rsidRPr="004C06B0">
        <w:rPr>
          <w:sz w:val="21"/>
          <w:szCs w:val="21"/>
        </w:rPr>
        <w:t xml:space="preserve">, </w:t>
      </w:r>
      <w:r w:rsidR="001D62AF" w:rsidRPr="004C06B0">
        <w:rPr>
          <w:sz w:val="21"/>
          <w:szCs w:val="21"/>
        </w:rPr>
        <w:t xml:space="preserve">direct </w:t>
      </w:r>
      <w:r w:rsidRPr="004C06B0">
        <w:rPr>
          <w:sz w:val="21"/>
          <w:szCs w:val="21"/>
        </w:rPr>
        <w:t>video supervision</w:t>
      </w:r>
    </w:p>
    <w:p w14:paraId="2F36D86D" w14:textId="1B0C6212" w:rsidR="0094714F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Balance Didactic and Dynamic</w:t>
      </w:r>
      <w:r w:rsidR="004E4E6B" w:rsidRPr="004C06B0">
        <w:rPr>
          <w:sz w:val="21"/>
          <w:szCs w:val="21"/>
        </w:rPr>
        <w:t xml:space="preserve">; </w:t>
      </w:r>
      <w:r w:rsidR="0054470E" w:rsidRPr="004C06B0">
        <w:rPr>
          <w:sz w:val="21"/>
          <w:szCs w:val="21"/>
        </w:rPr>
        <w:t>careful pacing o</w:t>
      </w:r>
      <w:r w:rsidR="0012548B">
        <w:rPr>
          <w:sz w:val="21"/>
          <w:szCs w:val="21"/>
        </w:rPr>
        <w:t>f</w:t>
      </w:r>
      <w:r w:rsidR="0054470E" w:rsidRPr="004C06B0">
        <w:rPr>
          <w:sz w:val="21"/>
          <w:szCs w:val="21"/>
        </w:rPr>
        <w:t xml:space="preserve"> necessary content </w:t>
      </w:r>
      <w:r w:rsidR="0012548B">
        <w:rPr>
          <w:sz w:val="21"/>
          <w:szCs w:val="21"/>
        </w:rPr>
        <w:t xml:space="preserve">along </w:t>
      </w:r>
      <w:r w:rsidR="0054470E" w:rsidRPr="004C06B0">
        <w:rPr>
          <w:sz w:val="21"/>
          <w:szCs w:val="21"/>
        </w:rPr>
        <w:t>with sensitive support of parents</w:t>
      </w:r>
    </w:p>
    <w:p w14:paraId="62EF4F1A" w14:textId="77777777" w:rsidR="000518B7" w:rsidRDefault="008725B4" w:rsidP="000518B7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Connect: Touch the inner world of the parent</w:t>
      </w:r>
      <w:r w:rsidR="000518B7" w:rsidRPr="000518B7">
        <w:rPr>
          <w:sz w:val="21"/>
          <w:szCs w:val="21"/>
        </w:rPr>
        <w:t xml:space="preserve"> </w:t>
      </w:r>
    </w:p>
    <w:p w14:paraId="3CEA0401" w14:textId="273837F2" w:rsidR="000518B7" w:rsidRPr="004C06B0" w:rsidRDefault="000518B7" w:rsidP="000518B7">
      <w:pPr>
        <w:numPr>
          <w:ilvl w:val="0"/>
          <w:numId w:val="1"/>
        </w:numPr>
        <w:spacing w:after="40"/>
        <w:rPr>
          <w:sz w:val="21"/>
          <w:szCs w:val="21"/>
        </w:rPr>
      </w:pPr>
      <w:r>
        <w:rPr>
          <w:sz w:val="21"/>
          <w:szCs w:val="21"/>
        </w:rPr>
        <w:t>Prioritize demonstration and role play over too much focus on content</w:t>
      </w:r>
    </w:p>
    <w:p w14:paraId="7CF216A1" w14:textId="58AD9138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Remember the “3 Ds”</w:t>
      </w:r>
      <w:r w:rsidR="001D62AF" w:rsidRPr="004C06B0">
        <w:rPr>
          <w:sz w:val="21"/>
          <w:szCs w:val="21"/>
        </w:rPr>
        <w:t xml:space="preserve"> </w:t>
      </w:r>
      <w:r w:rsidR="000518B7">
        <w:rPr>
          <w:sz w:val="21"/>
          <w:szCs w:val="21"/>
        </w:rPr>
        <w:t>(</w:t>
      </w:r>
      <w:r w:rsidR="001D62AF" w:rsidRPr="004C06B0">
        <w:rPr>
          <w:sz w:val="21"/>
          <w:szCs w:val="21"/>
        </w:rPr>
        <w:t>us</w:t>
      </w:r>
      <w:r w:rsidR="000518B7">
        <w:rPr>
          <w:sz w:val="21"/>
          <w:szCs w:val="21"/>
        </w:rPr>
        <w:t>e</w:t>
      </w:r>
      <w:r w:rsidR="001D62AF" w:rsidRPr="004C06B0">
        <w:rPr>
          <w:sz w:val="21"/>
          <w:szCs w:val="21"/>
        </w:rPr>
        <w:t xml:space="preserve"> live and video examples</w:t>
      </w:r>
      <w:r w:rsidR="000518B7">
        <w:rPr>
          <w:sz w:val="21"/>
          <w:szCs w:val="21"/>
        </w:rPr>
        <w:t>)</w:t>
      </w:r>
    </w:p>
    <w:p w14:paraId="6E5B1B77" w14:textId="77777777" w:rsidR="0094714F" w:rsidRPr="004C06B0" w:rsidRDefault="008725B4" w:rsidP="004C06B0">
      <w:pPr>
        <w:pStyle w:val="ListParagraph"/>
        <w:numPr>
          <w:ilvl w:val="0"/>
          <w:numId w:val="4"/>
        </w:numPr>
        <w:spacing w:after="40"/>
        <w:rPr>
          <w:sz w:val="19"/>
          <w:szCs w:val="19"/>
        </w:rPr>
      </w:pPr>
      <w:r w:rsidRPr="004C06B0">
        <w:rPr>
          <w:sz w:val="19"/>
          <w:szCs w:val="19"/>
        </w:rPr>
        <w:t xml:space="preserve">Describe – Demonstrate – </w:t>
      </w:r>
      <w:r w:rsidR="00673614" w:rsidRPr="004C06B0">
        <w:rPr>
          <w:sz w:val="19"/>
          <w:szCs w:val="19"/>
        </w:rPr>
        <w:t>Do (</w:t>
      </w:r>
      <w:r w:rsidR="001D62AF" w:rsidRPr="004C06B0">
        <w:rPr>
          <w:sz w:val="19"/>
          <w:szCs w:val="19"/>
        </w:rPr>
        <w:t>parents role play/practice skills)</w:t>
      </w:r>
    </w:p>
    <w:p w14:paraId="3839A389" w14:textId="77777777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Provide concrete</w:t>
      </w:r>
      <w:r w:rsidR="001D62AF" w:rsidRPr="004C06B0">
        <w:rPr>
          <w:sz w:val="21"/>
          <w:szCs w:val="21"/>
        </w:rPr>
        <w:t xml:space="preserve"> teaching points and</w:t>
      </w:r>
      <w:r w:rsidRPr="004C06B0">
        <w:rPr>
          <w:sz w:val="21"/>
          <w:szCs w:val="21"/>
        </w:rPr>
        <w:t xml:space="preserve"> specific examples (less is more)</w:t>
      </w:r>
    </w:p>
    <w:p w14:paraId="164389A0" w14:textId="77777777" w:rsidR="001D62AF" w:rsidRPr="004C06B0" w:rsidRDefault="001D62AF" w:rsidP="004C06B0">
      <w:pPr>
        <w:pStyle w:val="ListParagraph"/>
        <w:numPr>
          <w:ilvl w:val="0"/>
          <w:numId w:val="4"/>
        </w:numPr>
        <w:spacing w:after="40"/>
        <w:rPr>
          <w:sz w:val="19"/>
          <w:szCs w:val="19"/>
        </w:rPr>
      </w:pPr>
      <w:r w:rsidRPr="004C06B0">
        <w:rPr>
          <w:sz w:val="19"/>
          <w:szCs w:val="19"/>
        </w:rPr>
        <w:t>Simple homework; focus on experience over content</w:t>
      </w:r>
    </w:p>
    <w:p w14:paraId="38038436" w14:textId="77777777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Model acceptance, reflecting, focused attention</w:t>
      </w:r>
    </w:p>
    <w:p w14:paraId="79F3D139" w14:textId="77777777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Model fallibility (imperfect expert)</w:t>
      </w:r>
    </w:p>
    <w:p w14:paraId="19AE6E19" w14:textId="77777777" w:rsidR="0094714F" w:rsidRPr="004C06B0" w:rsidRDefault="008725B4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Use effective group process</w:t>
      </w:r>
      <w:r w:rsidR="001D62AF" w:rsidRPr="004C06B0">
        <w:rPr>
          <w:sz w:val="21"/>
          <w:szCs w:val="21"/>
        </w:rPr>
        <w:t>es</w:t>
      </w:r>
      <w:r w:rsidRPr="004C06B0">
        <w:rPr>
          <w:sz w:val="21"/>
          <w:szCs w:val="21"/>
        </w:rPr>
        <w:t>: link, normalize, generalize</w:t>
      </w:r>
      <w:r w:rsidR="0012548B">
        <w:rPr>
          <w:sz w:val="21"/>
          <w:szCs w:val="21"/>
        </w:rPr>
        <w:t xml:space="preserve">, manage over-talkative parent </w:t>
      </w:r>
    </w:p>
    <w:p w14:paraId="53C26842" w14:textId="77777777" w:rsidR="001D62AF" w:rsidRPr="004C06B0" w:rsidRDefault="001D62AF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Empower parents; encourage and affirm parents’ efforts</w:t>
      </w:r>
    </w:p>
    <w:p w14:paraId="64268823" w14:textId="77777777" w:rsidR="0094714F" w:rsidRPr="004C06B0" w:rsidRDefault="001D62AF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R</w:t>
      </w:r>
      <w:r w:rsidR="008725B4" w:rsidRPr="004C06B0">
        <w:rPr>
          <w:sz w:val="21"/>
          <w:szCs w:val="21"/>
        </w:rPr>
        <w:t>eturn responsibility to the group</w:t>
      </w:r>
    </w:p>
    <w:p w14:paraId="35419097" w14:textId="77777777" w:rsidR="007207F2" w:rsidRDefault="0054470E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Use stories, poems, children’s books, analogies and metaphors to emphasize teaching points</w:t>
      </w:r>
    </w:p>
    <w:p w14:paraId="2F54BD95" w14:textId="77777777" w:rsidR="007207F2" w:rsidRDefault="007207F2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>
        <w:rPr>
          <w:sz w:val="21"/>
          <w:szCs w:val="21"/>
        </w:rPr>
        <w:t>Avoid overwhelming with too much information; avoid over-explaining and lecturing</w:t>
      </w:r>
    </w:p>
    <w:p w14:paraId="60F9D6F7" w14:textId="77777777" w:rsidR="0054470E" w:rsidRPr="004C06B0" w:rsidRDefault="007207F2" w:rsidP="004C06B0">
      <w:pPr>
        <w:numPr>
          <w:ilvl w:val="0"/>
          <w:numId w:val="1"/>
        </w:numPr>
        <w:spacing w:after="40"/>
        <w:rPr>
          <w:sz w:val="21"/>
          <w:szCs w:val="21"/>
        </w:rPr>
      </w:pPr>
      <w:r>
        <w:rPr>
          <w:sz w:val="21"/>
          <w:szCs w:val="21"/>
        </w:rPr>
        <w:t>Emphasize/re</w:t>
      </w:r>
      <w:r w:rsidR="00B739B5">
        <w:rPr>
          <w:sz w:val="21"/>
          <w:szCs w:val="21"/>
        </w:rPr>
        <w:t xml:space="preserve">inforce skills and </w:t>
      </w:r>
      <w:r>
        <w:rPr>
          <w:sz w:val="21"/>
          <w:szCs w:val="21"/>
        </w:rPr>
        <w:t>important points</w:t>
      </w:r>
    </w:p>
    <w:p w14:paraId="6BB8B9C3" w14:textId="77777777" w:rsidR="004C06B0" w:rsidRPr="00CC72B9" w:rsidRDefault="004C06B0" w:rsidP="00BE168F">
      <w:pPr>
        <w:spacing w:after="0"/>
        <w:rPr>
          <w:b/>
          <w:sz w:val="18"/>
          <w:szCs w:val="18"/>
        </w:rPr>
      </w:pPr>
    </w:p>
    <w:p w14:paraId="28BB6D98" w14:textId="77777777" w:rsidR="008725B4" w:rsidRPr="004C06B0" w:rsidRDefault="008725B4" w:rsidP="00BE168F">
      <w:pPr>
        <w:spacing w:after="0"/>
        <w:rPr>
          <w:b/>
        </w:rPr>
      </w:pPr>
      <w:r w:rsidRPr="004C06B0">
        <w:rPr>
          <w:b/>
        </w:rPr>
        <w:t>Providing Effective Supervision/Feedback to Parents</w:t>
      </w:r>
    </w:p>
    <w:p w14:paraId="39682E85" w14:textId="77777777" w:rsidR="00BE168F" w:rsidRPr="00BE168F" w:rsidRDefault="00BE168F" w:rsidP="00BE168F">
      <w:pPr>
        <w:spacing w:after="0"/>
        <w:rPr>
          <w:b/>
          <w:sz w:val="8"/>
          <w:szCs w:val="8"/>
        </w:rPr>
      </w:pPr>
    </w:p>
    <w:p w14:paraId="6CCD7709" w14:textId="77777777" w:rsidR="00C71C77" w:rsidRDefault="00BE168F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Provide supportive feedback</w:t>
      </w:r>
      <w:r w:rsidR="00C71C77">
        <w:rPr>
          <w:sz w:val="21"/>
          <w:szCs w:val="21"/>
        </w:rPr>
        <w:t xml:space="preserve"> and </w:t>
      </w:r>
      <w:r w:rsidRPr="004C06B0">
        <w:rPr>
          <w:sz w:val="21"/>
          <w:szCs w:val="21"/>
        </w:rPr>
        <w:t>focus on strengths</w:t>
      </w:r>
    </w:p>
    <w:p w14:paraId="215C827E" w14:textId="77777777" w:rsidR="0094714F" w:rsidRPr="00C71C77" w:rsidRDefault="001D62AF" w:rsidP="00C71C77">
      <w:pPr>
        <w:pStyle w:val="ListParagraph"/>
        <w:numPr>
          <w:ilvl w:val="0"/>
          <w:numId w:val="4"/>
        </w:numPr>
        <w:spacing w:after="40"/>
        <w:rPr>
          <w:sz w:val="21"/>
          <w:szCs w:val="21"/>
        </w:rPr>
      </w:pPr>
      <w:r w:rsidRPr="00C71C77">
        <w:rPr>
          <w:sz w:val="21"/>
          <w:szCs w:val="21"/>
        </w:rPr>
        <w:t>4:1 Rule</w:t>
      </w:r>
      <w:r w:rsidR="00BE168F" w:rsidRPr="00C71C77">
        <w:rPr>
          <w:sz w:val="21"/>
          <w:szCs w:val="21"/>
        </w:rPr>
        <w:t xml:space="preserve"> (4</w:t>
      </w:r>
      <w:r w:rsidRPr="00C71C77">
        <w:rPr>
          <w:sz w:val="21"/>
          <w:szCs w:val="21"/>
        </w:rPr>
        <w:t xml:space="preserve"> positive </w:t>
      </w:r>
      <w:r w:rsidR="00C71C77" w:rsidRPr="00C71C77">
        <w:rPr>
          <w:sz w:val="21"/>
          <w:szCs w:val="21"/>
        </w:rPr>
        <w:t xml:space="preserve">responses </w:t>
      </w:r>
      <w:r w:rsidRPr="00C71C77">
        <w:rPr>
          <w:sz w:val="21"/>
          <w:szCs w:val="21"/>
        </w:rPr>
        <w:t>to 1 gentle suggestion for improvement)</w:t>
      </w:r>
    </w:p>
    <w:p w14:paraId="7506D6BD" w14:textId="77777777" w:rsidR="0094714F" w:rsidRPr="004C06B0" w:rsidRDefault="00BE168F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Identify shifts in parent and child to facilitate parent insight</w:t>
      </w:r>
    </w:p>
    <w:p w14:paraId="22690EFE" w14:textId="77777777" w:rsidR="0094714F" w:rsidRPr="004C06B0" w:rsidRDefault="00BE168F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Point out Do’s (use poster)</w:t>
      </w:r>
    </w:p>
    <w:p w14:paraId="3370E357" w14:textId="77777777" w:rsidR="0094714F" w:rsidRPr="004C06B0" w:rsidRDefault="00BE168F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Point out moments of connection and delight</w:t>
      </w:r>
    </w:p>
    <w:p w14:paraId="0CCE5BDF" w14:textId="77777777" w:rsidR="0094714F" w:rsidRPr="004C06B0" w:rsidRDefault="00BE168F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Point out moments of child receptivity</w:t>
      </w:r>
    </w:p>
    <w:p w14:paraId="63A736A0" w14:textId="77777777" w:rsidR="0054470E" w:rsidRPr="00CC72B9" w:rsidRDefault="0054470E" w:rsidP="0054470E">
      <w:pPr>
        <w:spacing w:after="0"/>
        <w:rPr>
          <w:sz w:val="18"/>
          <w:szCs w:val="18"/>
        </w:rPr>
      </w:pPr>
    </w:p>
    <w:p w14:paraId="20E7964E" w14:textId="77777777" w:rsidR="0054470E" w:rsidRDefault="0054470E" w:rsidP="0054470E">
      <w:pPr>
        <w:spacing w:after="0"/>
        <w:rPr>
          <w:b/>
          <w:sz w:val="21"/>
          <w:szCs w:val="21"/>
        </w:rPr>
      </w:pPr>
      <w:r w:rsidRPr="004C06B0">
        <w:rPr>
          <w:b/>
          <w:sz w:val="21"/>
          <w:szCs w:val="21"/>
        </w:rPr>
        <w:t>Characteristics of Effective CPRT Leaders</w:t>
      </w:r>
    </w:p>
    <w:p w14:paraId="6F7E03AD" w14:textId="77777777" w:rsidR="004C06B0" w:rsidRPr="004C06B0" w:rsidRDefault="004C06B0" w:rsidP="0054470E">
      <w:pPr>
        <w:spacing w:after="0"/>
        <w:rPr>
          <w:b/>
          <w:sz w:val="8"/>
          <w:szCs w:val="8"/>
        </w:rPr>
      </w:pPr>
    </w:p>
    <w:p w14:paraId="505FFFC7" w14:textId="77777777" w:rsidR="00710585" w:rsidRDefault="00710585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Warm, caring, accepting</w:t>
      </w:r>
    </w:p>
    <w:p w14:paraId="0DE45FEB" w14:textId="77777777" w:rsidR="00CC72B9" w:rsidRPr="004C06B0" w:rsidRDefault="00CC72B9" w:rsidP="00CC72B9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Believes in parents’ capacity for growth and change</w:t>
      </w:r>
    </w:p>
    <w:p w14:paraId="0D40800F" w14:textId="77777777" w:rsidR="0054470E" w:rsidRPr="004C06B0" w:rsidRDefault="0054470E" w:rsidP="004C06B0">
      <w:pPr>
        <w:numPr>
          <w:ilvl w:val="0"/>
          <w:numId w:val="2"/>
        </w:numPr>
        <w:spacing w:after="40"/>
        <w:rPr>
          <w:b/>
          <w:sz w:val="21"/>
          <w:szCs w:val="21"/>
        </w:rPr>
      </w:pPr>
      <w:r w:rsidRPr="004C06B0">
        <w:rPr>
          <w:sz w:val="21"/>
          <w:szCs w:val="21"/>
        </w:rPr>
        <w:t>Patient</w:t>
      </w:r>
      <w:r w:rsidR="00CC72B9">
        <w:rPr>
          <w:sz w:val="21"/>
          <w:szCs w:val="21"/>
        </w:rPr>
        <w:t xml:space="preserve"> with parents</w:t>
      </w:r>
      <w:r w:rsidRPr="004C06B0">
        <w:rPr>
          <w:sz w:val="21"/>
          <w:szCs w:val="21"/>
        </w:rPr>
        <w:t xml:space="preserve">; trusts the process </w:t>
      </w:r>
    </w:p>
    <w:p w14:paraId="7E7D7013" w14:textId="77777777" w:rsidR="0054470E" w:rsidRPr="004C06B0" w:rsidRDefault="0054470E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Self-aware; personally secure</w:t>
      </w:r>
    </w:p>
    <w:p w14:paraId="2D4184AF" w14:textId="77777777" w:rsidR="0054470E" w:rsidRPr="004C06B0" w:rsidRDefault="0054470E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Congruent; real</w:t>
      </w:r>
    </w:p>
    <w:p w14:paraId="458C0A1C" w14:textId="77777777" w:rsidR="0054470E" w:rsidRPr="004C06B0" w:rsidRDefault="0054470E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 xml:space="preserve">Demonstrates </w:t>
      </w:r>
      <w:r w:rsidR="00710585" w:rsidRPr="004C06B0">
        <w:rPr>
          <w:sz w:val="21"/>
          <w:szCs w:val="21"/>
        </w:rPr>
        <w:t>v</w:t>
      </w:r>
      <w:r w:rsidRPr="004C06B0">
        <w:rPr>
          <w:sz w:val="21"/>
          <w:szCs w:val="21"/>
        </w:rPr>
        <w:t>u</w:t>
      </w:r>
      <w:r w:rsidR="00710585" w:rsidRPr="004C06B0">
        <w:rPr>
          <w:sz w:val="21"/>
          <w:szCs w:val="21"/>
        </w:rPr>
        <w:t>l</w:t>
      </w:r>
      <w:r w:rsidRPr="004C06B0">
        <w:rPr>
          <w:sz w:val="21"/>
          <w:szCs w:val="21"/>
        </w:rPr>
        <w:t>nerab</w:t>
      </w:r>
      <w:r w:rsidR="00710585" w:rsidRPr="004C06B0">
        <w:rPr>
          <w:sz w:val="21"/>
          <w:szCs w:val="21"/>
        </w:rPr>
        <w:t xml:space="preserve">ility and </w:t>
      </w:r>
      <w:r w:rsidRPr="004C06B0">
        <w:rPr>
          <w:sz w:val="21"/>
          <w:szCs w:val="21"/>
        </w:rPr>
        <w:t>courage</w:t>
      </w:r>
      <w:r w:rsidR="00710585" w:rsidRPr="004C06B0">
        <w:rPr>
          <w:sz w:val="21"/>
          <w:szCs w:val="21"/>
        </w:rPr>
        <w:t xml:space="preserve"> – admits/shares mistakes (</w:t>
      </w:r>
      <w:r w:rsidR="00FC1426">
        <w:rPr>
          <w:sz w:val="21"/>
          <w:szCs w:val="21"/>
        </w:rPr>
        <w:t xml:space="preserve">e.g. imperfect </w:t>
      </w:r>
      <w:r w:rsidR="00710585" w:rsidRPr="004C06B0">
        <w:rPr>
          <w:sz w:val="21"/>
          <w:szCs w:val="21"/>
        </w:rPr>
        <w:t>expert)</w:t>
      </w:r>
    </w:p>
    <w:p w14:paraId="286CBA87" w14:textId="77777777" w:rsidR="0054470E" w:rsidRPr="004C06B0" w:rsidRDefault="0054470E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Sense of humor</w:t>
      </w:r>
    </w:p>
    <w:p w14:paraId="6E3C8529" w14:textId="77777777" w:rsidR="0054470E" w:rsidRPr="004C06B0" w:rsidRDefault="00710585" w:rsidP="004C06B0">
      <w:pPr>
        <w:numPr>
          <w:ilvl w:val="0"/>
          <w:numId w:val="2"/>
        </w:numPr>
        <w:spacing w:after="40"/>
        <w:rPr>
          <w:sz w:val="21"/>
          <w:szCs w:val="21"/>
        </w:rPr>
      </w:pPr>
      <w:r w:rsidRPr="004C06B0">
        <w:rPr>
          <w:sz w:val="21"/>
          <w:szCs w:val="21"/>
        </w:rPr>
        <w:t>Future minded; instills sense of hope</w:t>
      </w:r>
    </w:p>
    <w:p w14:paraId="22CD77F9" w14:textId="77777777" w:rsidR="005947EC" w:rsidRDefault="005947EC" w:rsidP="005947EC">
      <w:pPr>
        <w:spacing w:after="0"/>
        <w:rPr>
          <w:sz w:val="20"/>
          <w:szCs w:val="20"/>
        </w:rPr>
      </w:pPr>
    </w:p>
    <w:p w14:paraId="37DE12C5" w14:textId="7E6C4083" w:rsidR="005947EC" w:rsidRDefault="005947EC" w:rsidP="00DB019D">
      <w:pPr>
        <w:spacing w:after="0" w:line="240" w:lineRule="auto"/>
        <w:ind w:left="720" w:hanging="720"/>
        <w:rPr>
          <w:sz w:val="20"/>
          <w:szCs w:val="20"/>
        </w:rPr>
      </w:pPr>
      <w:r>
        <w:rPr>
          <w:sz w:val="20"/>
          <w:szCs w:val="20"/>
        </w:rPr>
        <w:t>Landreth, G. &amp; Bratton, S. (20</w:t>
      </w:r>
      <w:r w:rsidR="008548FB">
        <w:rPr>
          <w:sz w:val="20"/>
          <w:szCs w:val="20"/>
        </w:rPr>
        <w:t>22</w:t>
      </w:r>
      <w:r>
        <w:rPr>
          <w:sz w:val="20"/>
          <w:szCs w:val="20"/>
        </w:rPr>
        <w:t>). Child Parent Relationship Therapy (CPRT): A</w:t>
      </w:r>
      <w:r w:rsidR="008548FB">
        <w:rPr>
          <w:sz w:val="20"/>
          <w:szCs w:val="20"/>
        </w:rPr>
        <w:t>n Evidence-Based</w:t>
      </w:r>
      <w:r>
        <w:rPr>
          <w:sz w:val="20"/>
          <w:szCs w:val="20"/>
        </w:rPr>
        <w:t xml:space="preserve"> 10-Session Filial Therapy Model. New York: Routledge.</w:t>
      </w:r>
    </w:p>
    <w:sectPr w:rsidR="005947EC" w:rsidSect="00BE16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2F59"/>
    <w:multiLevelType w:val="hybridMultilevel"/>
    <w:tmpl w:val="0B5AB99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8B7392"/>
    <w:multiLevelType w:val="hybridMultilevel"/>
    <w:tmpl w:val="17A0D37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A844154"/>
    <w:multiLevelType w:val="hybridMultilevel"/>
    <w:tmpl w:val="C9DC7A98"/>
    <w:lvl w:ilvl="0" w:tplc="B5E8F9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0F8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CC9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8802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60EA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26D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1698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7A2F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07179"/>
    <w:multiLevelType w:val="hybridMultilevel"/>
    <w:tmpl w:val="4C943EB0"/>
    <w:lvl w:ilvl="0" w:tplc="C770A5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60EF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C2DB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6AC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32B3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AE8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202D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E45C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9750889">
    <w:abstractNumId w:val="3"/>
  </w:num>
  <w:num w:numId="2" w16cid:durableId="460684164">
    <w:abstractNumId w:val="2"/>
  </w:num>
  <w:num w:numId="3" w16cid:durableId="2118520914">
    <w:abstractNumId w:val="1"/>
  </w:num>
  <w:num w:numId="4" w16cid:durableId="145563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B4"/>
    <w:rsid w:val="000518B7"/>
    <w:rsid w:val="00087A12"/>
    <w:rsid w:val="0012548B"/>
    <w:rsid w:val="001D62AF"/>
    <w:rsid w:val="00271EA5"/>
    <w:rsid w:val="002B539C"/>
    <w:rsid w:val="003F33FE"/>
    <w:rsid w:val="004C06B0"/>
    <w:rsid w:val="004E4E6B"/>
    <w:rsid w:val="0054470E"/>
    <w:rsid w:val="005947EC"/>
    <w:rsid w:val="00616CAC"/>
    <w:rsid w:val="00673614"/>
    <w:rsid w:val="00710585"/>
    <w:rsid w:val="00716012"/>
    <w:rsid w:val="007207F2"/>
    <w:rsid w:val="008548FB"/>
    <w:rsid w:val="008725B4"/>
    <w:rsid w:val="0094714F"/>
    <w:rsid w:val="00AA71ED"/>
    <w:rsid w:val="00B739B5"/>
    <w:rsid w:val="00BB14C4"/>
    <w:rsid w:val="00BE168F"/>
    <w:rsid w:val="00BE2C6E"/>
    <w:rsid w:val="00C351CB"/>
    <w:rsid w:val="00C71C77"/>
    <w:rsid w:val="00CC72B9"/>
    <w:rsid w:val="00D31AEB"/>
    <w:rsid w:val="00DB019D"/>
    <w:rsid w:val="00DB7853"/>
    <w:rsid w:val="00E703A7"/>
    <w:rsid w:val="00F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D056"/>
  <w15:chartTrackingRefBased/>
  <w15:docId w15:val="{77C8000F-BED3-4B32-AF0C-A4DE4582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7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021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1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4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0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1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758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8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1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5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84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08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79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8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8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1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Bratton</dc:creator>
  <cp:keywords/>
  <dc:description/>
  <cp:lastModifiedBy>Jones, Leslie De</cp:lastModifiedBy>
  <cp:revision>2</cp:revision>
  <cp:lastPrinted>2018-02-06T04:18:00Z</cp:lastPrinted>
  <dcterms:created xsi:type="dcterms:W3CDTF">2025-02-13T23:23:00Z</dcterms:created>
  <dcterms:modified xsi:type="dcterms:W3CDTF">2025-02-13T23:23:00Z</dcterms:modified>
</cp:coreProperties>
</file>